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A00D" w14:textId="77777777" w:rsidR="00CB025F" w:rsidRDefault="00CB025F" w:rsidP="00CB025F">
      <w:pPr>
        <w:spacing w:after="0" w:line="240" w:lineRule="auto"/>
        <w:jc w:val="center"/>
        <w:rPr>
          <w:rFonts w:ascii="Corbel" w:eastAsia="Corbel" w:hAnsi="Corbel" w:cs="Corbel"/>
        </w:rPr>
      </w:pPr>
      <w:r>
        <w:rPr>
          <w:rFonts w:ascii="Corbel" w:hAnsi="Corbel"/>
          <w:i/>
          <w:iCs/>
        </w:rPr>
        <w:t xml:space="preserve">                                                                            </w:t>
      </w:r>
      <w:r>
        <w:rPr>
          <w:rFonts w:ascii="Corbel" w:eastAsia="Corbel" w:hAnsi="Corbel" w:cs="Corbel"/>
        </w:rPr>
        <w:t>Załącznik nr 1.5 do Zarządzenia Rektora UR nr 61/2025</w:t>
      </w:r>
    </w:p>
    <w:p w14:paraId="7034D209" w14:textId="77777777" w:rsidR="00CB025F" w:rsidRDefault="00CB025F" w:rsidP="00CB025F">
      <w:pPr>
        <w:spacing w:after="0" w:line="240" w:lineRule="auto"/>
        <w:jc w:val="center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 </w:t>
      </w:r>
    </w:p>
    <w:p w14:paraId="356A8FC4" w14:textId="77777777" w:rsidR="00CB025F" w:rsidRDefault="00CB025F" w:rsidP="00CB025F">
      <w:pPr>
        <w:spacing w:after="0" w:line="240" w:lineRule="auto"/>
        <w:jc w:val="center"/>
        <w:rPr>
          <w:rFonts w:ascii="Corbel" w:hAnsi="Corbel"/>
          <w:b/>
          <w:bCs/>
          <w:smallCaps/>
        </w:rPr>
      </w:pPr>
      <w:r>
        <w:rPr>
          <w:rFonts w:ascii="Corbel" w:hAnsi="Corbel"/>
          <w:b/>
          <w:bCs/>
          <w:smallCaps/>
        </w:rPr>
        <w:t>SYLABUS</w:t>
      </w:r>
    </w:p>
    <w:p w14:paraId="541A2CA4" w14:textId="24838302" w:rsidR="00CB025F" w:rsidRDefault="00CB025F" w:rsidP="00CB025F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1E49F4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1E49F4">
        <w:rPr>
          <w:rFonts w:ascii="Corbel" w:hAnsi="Corbel"/>
          <w:i/>
          <w:iCs/>
          <w:smallCaps/>
        </w:rPr>
        <w:t>1</w:t>
      </w:r>
    </w:p>
    <w:p w14:paraId="0B2F72A3" w14:textId="77777777" w:rsidR="00CB025F" w:rsidRDefault="00CB025F" w:rsidP="00CB025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64D8FA3" w14:textId="200D4C7C" w:rsidR="00CB025F" w:rsidRDefault="00CB025F" w:rsidP="00CB025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</w:t>
      </w:r>
      <w:r w:rsidR="001E49F4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/202</w:t>
      </w:r>
      <w:r w:rsidR="001E49F4">
        <w:rPr>
          <w:rFonts w:ascii="Corbel" w:hAnsi="Corbel"/>
          <w:sz w:val="20"/>
          <w:szCs w:val="20"/>
        </w:rPr>
        <w:t>9</w:t>
      </w:r>
    </w:p>
    <w:p w14:paraId="588C3170" w14:textId="77777777" w:rsidR="00CB025F" w:rsidRDefault="00CB025F" w:rsidP="00CB025F">
      <w:pPr>
        <w:spacing w:after="0" w:line="240" w:lineRule="auto"/>
        <w:rPr>
          <w:rFonts w:ascii="Corbel" w:hAnsi="Corbel"/>
        </w:rPr>
      </w:pPr>
    </w:p>
    <w:p w14:paraId="15516BA2" w14:textId="77777777" w:rsidR="00CB025F" w:rsidRDefault="00CB025F" w:rsidP="00CB025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CB025F" w14:paraId="74AA96C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AE670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7468F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kliniczna</w:t>
            </w:r>
          </w:p>
        </w:tc>
      </w:tr>
      <w:tr w:rsidR="00CB025F" w14:paraId="739CE49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6CD98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A2BBE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25F" w14:paraId="229908E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AB3D9" w14:textId="77777777" w:rsidR="00CB025F" w:rsidRDefault="00CB025F" w:rsidP="00BD501A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265D3" w14:textId="77777777" w:rsidR="00CB025F" w:rsidRDefault="00CB025F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B025F" w14:paraId="2D7C6EF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730B4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443DE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Nauk o Zdrowiu i Psychologii</w:t>
            </w:r>
          </w:p>
        </w:tc>
      </w:tr>
      <w:tr w:rsidR="00CB025F" w14:paraId="087CED6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9F956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F1889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CB025F" w14:paraId="0E53C40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C53A6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1C8DE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pięcioletnie magisterskie</w:t>
            </w:r>
          </w:p>
        </w:tc>
      </w:tr>
      <w:tr w:rsidR="00CB025F" w14:paraId="19126D5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39F5A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507A0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CB025F" w14:paraId="008B356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9E292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5E2D0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CB025F" w14:paraId="773CE1A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D9E24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8BB7A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4</w:t>
            </w:r>
          </w:p>
        </w:tc>
      </w:tr>
      <w:tr w:rsidR="00CB025F" w14:paraId="4592F8E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9B58E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70C63" w14:textId="172E0314" w:rsidR="00CB025F" w:rsidRDefault="001E49F4" w:rsidP="001E49F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A.3. Podstawy psychologii dla nauczycieli</w:t>
            </w:r>
          </w:p>
        </w:tc>
      </w:tr>
      <w:tr w:rsidR="00CB025F" w14:paraId="36F0738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45019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1AB2B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B025F" w14:paraId="125F687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CD2E4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34E4B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="00CB025F" w14:paraId="63EA208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67EAE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6CBED" w14:textId="77777777" w:rsidR="00CB025F" w:rsidRDefault="00CB025F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Danuta Ochojska</w:t>
            </w:r>
          </w:p>
        </w:tc>
      </w:tr>
    </w:tbl>
    <w:p w14:paraId="27EEEEA7" w14:textId="77777777" w:rsidR="00CB025F" w:rsidRDefault="00CB025F" w:rsidP="00CB025F">
      <w:pPr>
        <w:pStyle w:val="Podpunkty"/>
        <w:spacing w:beforeAutospacing="1" w:afterAutospacing="1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-opcjonalni</w:t>
      </w:r>
      <w:r>
        <w:rPr>
          <w:rFonts w:ascii="Corbel" w:hAnsi="Corbel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zgodnie z ustaleniami w Jednostce</w:t>
      </w:r>
    </w:p>
    <w:p w14:paraId="14465011" w14:textId="77777777" w:rsidR="00CB025F" w:rsidRDefault="00CB025F" w:rsidP="00CB025F">
      <w:pPr>
        <w:pStyle w:val="Podpunkty"/>
        <w:rPr>
          <w:rFonts w:ascii="Corbel" w:hAnsi="Corbel"/>
          <w:sz w:val="24"/>
          <w:szCs w:val="24"/>
        </w:rPr>
      </w:pPr>
    </w:p>
    <w:p w14:paraId="687A5605" w14:textId="77777777" w:rsidR="00CB025F" w:rsidRDefault="00CB025F" w:rsidP="00CB025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842E059" w14:textId="77777777" w:rsidR="00CB025F" w:rsidRDefault="00CB025F" w:rsidP="00CB025F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CB025F" w14:paraId="3C3C6FC0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8AB3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1C6E31A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3097A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6D87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9CD95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07238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AA4D1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1A192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027FD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B1FD4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D8DE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B025F" w14:paraId="0DE48DD4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EDF1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0248B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6DB37" w14:textId="77777777" w:rsidR="00CB025F" w:rsidRDefault="00CB025F" w:rsidP="00BD501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483FB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7F418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C3A9A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0DF6B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7CB90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92CED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D633B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421A4C2" w14:textId="77777777" w:rsidR="00CB025F" w:rsidRDefault="00CB025F" w:rsidP="00CB025F">
      <w:pPr>
        <w:pStyle w:val="Podpunkty"/>
        <w:rPr>
          <w:rFonts w:ascii="Corbel" w:hAnsi="Corbel"/>
          <w:b w:val="0"/>
          <w:sz w:val="24"/>
          <w:szCs w:val="24"/>
        </w:rPr>
      </w:pPr>
    </w:p>
    <w:p w14:paraId="69BA566E" w14:textId="77777777" w:rsidR="00CB025F" w:rsidRDefault="00CB025F" w:rsidP="00CB025F">
      <w:pPr>
        <w:pStyle w:val="Podpunkty"/>
        <w:rPr>
          <w:rFonts w:ascii="Corbel" w:hAnsi="Corbel"/>
          <w:b w:val="0"/>
          <w:sz w:val="24"/>
          <w:szCs w:val="24"/>
        </w:rPr>
      </w:pPr>
    </w:p>
    <w:p w14:paraId="2C929D64" w14:textId="77777777" w:rsidR="00CB025F" w:rsidRDefault="00CB025F" w:rsidP="00CB025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FACE098" w14:textId="77777777" w:rsidR="00CB025F" w:rsidRDefault="00CB025F" w:rsidP="00CB025F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>
        <w:rPr>
          <w:rFonts w:ascii="MS Gothic" w:eastAsia="MS Gothic" w:hAnsi="MS Gothic" w:cs="MS Gothic"/>
          <w:bCs/>
          <w:u w:val="single"/>
        </w:rPr>
        <w:t xml:space="preserve">X </w:t>
      </w:r>
      <w:r>
        <w:rPr>
          <w:rFonts w:ascii="Corbel" w:hAnsi="Corbel"/>
          <w:bCs/>
          <w:smallCaps w:val="0"/>
          <w:u w:val="single"/>
        </w:rPr>
        <w:t xml:space="preserve">zajęcia w formie tradycyjnej </w:t>
      </w:r>
    </w:p>
    <w:p w14:paraId="7630E3D5" w14:textId="77777777" w:rsidR="00CB025F" w:rsidRDefault="00CB025F" w:rsidP="00CB025F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4CA1608F" w14:textId="77777777" w:rsidR="00CB025F" w:rsidRDefault="00CB025F" w:rsidP="00CB025F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6602234A" w14:textId="77777777" w:rsidR="00CB025F" w:rsidRDefault="00CB025F" w:rsidP="00CB025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ZALICZENIE Z OCENĄ</w:t>
      </w:r>
    </w:p>
    <w:p w14:paraId="7B10C9D0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1B1B09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245775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69F403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E90675" w14:textId="77777777" w:rsidR="00CB025F" w:rsidRDefault="00CB025F" w:rsidP="00CB025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B025F" w14:paraId="2E2DDE8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97659" w14:textId="77777777" w:rsidR="00CB025F" w:rsidRDefault="00CB025F" w:rsidP="0014411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podstawowej z zakresu psychologii ogólnej, rozwojowej i wychowawczej (głównie z zakresu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procesów poznawczych i emocjonalno-motywacyjnych oraz specyfiki rozwoju dziecka w wieku przedszkolnym i wczesnoszkolnym oraz roli oddziaływań wychowawczych w rodzinie, przedszkolu i szkole)</w:t>
            </w:r>
          </w:p>
        </w:tc>
      </w:tr>
    </w:tbl>
    <w:p w14:paraId="30BE5D68" w14:textId="77777777" w:rsidR="00CB025F" w:rsidRDefault="00CB025F" w:rsidP="00CB025F">
      <w:pPr>
        <w:pStyle w:val="Punktygwne"/>
        <w:spacing w:before="0" w:after="0"/>
        <w:rPr>
          <w:rFonts w:ascii="Corbel" w:hAnsi="Corbel"/>
          <w:szCs w:val="24"/>
        </w:rPr>
      </w:pPr>
    </w:p>
    <w:p w14:paraId="1212251B" w14:textId="77777777" w:rsidR="00CB025F" w:rsidRDefault="00CB025F" w:rsidP="00CB025F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5D262F1F" w14:textId="77777777" w:rsidR="00CB025F" w:rsidRDefault="00CB025F" w:rsidP="00CB025F">
      <w:pPr>
        <w:pStyle w:val="Punktygwne"/>
        <w:spacing w:before="0" w:after="0"/>
        <w:rPr>
          <w:rFonts w:ascii="Corbel" w:hAnsi="Corbel"/>
          <w:szCs w:val="24"/>
        </w:rPr>
      </w:pPr>
    </w:p>
    <w:p w14:paraId="1CEAA433" w14:textId="77777777" w:rsidR="00CB025F" w:rsidRDefault="00CB025F" w:rsidP="00CB025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CB025F" w14:paraId="5F423F82" w14:textId="77777777" w:rsidTr="00BD50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9F1EB" w14:textId="77777777" w:rsidR="00CB025F" w:rsidRDefault="00CB025F" w:rsidP="00BD501A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54418" w14:textId="43B4290F" w:rsidR="00CB025F" w:rsidRPr="00747029" w:rsidRDefault="00CB025F" w:rsidP="00747029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</w:rPr>
            </w:pPr>
            <w:r w:rsidRPr="00747029">
              <w:rPr>
                <w:rFonts w:ascii="Corbel" w:hAnsi="Corbel"/>
              </w:rPr>
              <w:t>-przyswojenie i pogłębienie wiedzy na temat przyczyn i objawów zaburzeń</w:t>
            </w:r>
            <w:r w:rsidR="00747029">
              <w:rPr>
                <w:rFonts w:ascii="Corbel" w:hAnsi="Corbel"/>
              </w:rPr>
              <w:t xml:space="preserve"> </w:t>
            </w:r>
            <w:r w:rsidRPr="00747029">
              <w:rPr>
                <w:rFonts w:ascii="Corbel" w:hAnsi="Corbel"/>
              </w:rPr>
              <w:t>w funkcjonowaniu dzieci w wieku przedszkolnym i wczesnoszkolnym</w:t>
            </w:r>
          </w:p>
        </w:tc>
      </w:tr>
      <w:tr w:rsidR="00CB025F" w14:paraId="23717865" w14:textId="77777777" w:rsidTr="00BD50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B428F" w14:textId="77777777" w:rsidR="00CB025F" w:rsidRDefault="00CB025F" w:rsidP="00BD501A">
            <w:pPr>
              <w:pStyle w:val="Cele"/>
              <w:spacing w:before="40" w:after="4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907EB" w14:textId="71980747" w:rsidR="00CB025F" w:rsidRPr="00747029" w:rsidRDefault="00CB025F" w:rsidP="00747029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</w:rPr>
            </w:pPr>
            <w:r w:rsidRPr="00747029">
              <w:rPr>
                <w:rFonts w:ascii="Corbel" w:hAnsi="Corbel"/>
                <w:color w:val="000000"/>
              </w:rPr>
              <w:t>-wyposażenie studentów w umiejętności</w:t>
            </w:r>
            <w:r w:rsidR="00747029">
              <w:rPr>
                <w:rFonts w:ascii="Corbel" w:hAnsi="Corbel"/>
                <w:color w:val="000000"/>
              </w:rPr>
              <w:t xml:space="preserve"> </w:t>
            </w:r>
            <w:r w:rsidRPr="00747029">
              <w:rPr>
                <w:rFonts w:ascii="Corbel" w:hAnsi="Corbel"/>
              </w:rPr>
              <w:t>wstępnego diagnozowania nieprawidłowych zachowań i trudności w uczeniu się</w:t>
            </w:r>
          </w:p>
        </w:tc>
      </w:tr>
      <w:tr w:rsidR="00CB025F" w14:paraId="175C6E68" w14:textId="77777777" w:rsidTr="00BD50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4931B" w14:textId="77777777" w:rsidR="00CB025F" w:rsidRDefault="00CB025F" w:rsidP="00BD501A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3B7BB" w14:textId="47AFC3BD" w:rsidR="00CB025F" w:rsidRPr="00747029" w:rsidRDefault="00CB025F" w:rsidP="00747029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</w:rPr>
            </w:pPr>
            <w:r w:rsidRPr="00747029">
              <w:rPr>
                <w:rFonts w:ascii="Corbel" w:hAnsi="Corbel"/>
                <w:color w:val="000000"/>
              </w:rPr>
              <w:t>-zapoznanie słuchaczy z wybranymi sposobami oddziaływań</w:t>
            </w:r>
            <w:r w:rsidR="00747029">
              <w:rPr>
                <w:rFonts w:ascii="Corbel" w:hAnsi="Corbel"/>
                <w:color w:val="000000"/>
              </w:rPr>
              <w:t xml:space="preserve"> </w:t>
            </w:r>
            <w:r w:rsidRPr="00747029">
              <w:rPr>
                <w:rFonts w:ascii="Corbel" w:hAnsi="Corbel"/>
                <w:color w:val="000000"/>
              </w:rPr>
              <w:t xml:space="preserve"> profilaktycznych i terapeutycznych</w:t>
            </w:r>
          </w:p>
        </w:tc>
      </w:tr>
      <w:tr w:rsidR="00CB025F" w14:paraId="6B31C697" w14:textId="77777777" w:rsidTr="00BD50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44DB8" w14:textId="77777777" w:rsidR="00CB025F" w:rsidRDefault="00CB025F" w:rsidP="00BD501A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65FB0" w14:textId="5D4BCD23" w:rsidR="00CB025F" w:rsidRPr="00747029" w:rsidRDefault="00747029" w:rsidP="0074702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-</w:t>
            </w:r>
            <w:r w:rsidR="00CB025F" w:rsidRPr="0074702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zainteresowanie słuchaczy problematyką psychologii klinicznej w celu zmotywowania ich do samokształcenia</w:t>
            </w:r>
          </w:p>
        </w:tc>
      </w:tr>
    </w:tbl>
    <w:p w14:paraId="6F9C7F05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C1DFDF" w14:textId="77777777" w:rsidR="00CB025F" w:rsidRDefault="00CB025F" w:rsidP="00CB025F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1DDAFD44" w14:textId="77777777" w:rsidR="00CB025F" w:rsidRDefault="00CB025F" w:rsidP="00CB025F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5524"/>
        <w:gridCol w:w="1840"/>
      </w:tblGrid>
      <w:tr w:rsidR="008561C0" w:rsidRPr="00070DE2" w14:paraId="604E83E1" w14:textId="77777777" w:rsidTr="00400201">
        <w:tc>
          <w:tcPr>
            <w:tcW w:w="1590" w:type="dxa"/>
            <w:vAlign w:val="center"/>
          </w:tcPr>
          <w:p w14:paraId="1C5BB08C" w14:textId="77777777" w:rsidR="008561C0" w:rsidRPr="00070DE2" w:rsidRDefault="008561C0" w:rsidP="00400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smallCaps w:val="0"/>
                <w:szCs w:val="24"/>
              </w:rPr>
              <w:t>EK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4" w:type="dxa"/>
            <w:vAlign w:val="center"/>
          </w:tcPr>
          <w:p w14:paraId="0490B75D" w14:textId="77777777" w:rsidR="008561C0" w:rsidRPr="00070DE2" w:rsidRDefault="008561C0" w:rsidP="00400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0" w:type="dxa"/>
            <w:vAlign w:val="center"/>
          </w:tcPr>
          <w:p w14:paraId="3ED72FB8" w14:textId="77777777" w:rsidR="008561C0" w:rsidRPr="00070DE2" w:rsidRDefault="008561C0" w:rsidP="00400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2A18DAB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 w:rsidRPr="12A18DAB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61C0" w:rsidRPr="00070DE2" w14:paraId="7E59123B" w14:textId="77777777" w:rsidTr="00400201">
        <w:tc>
          <w:tcPr>
            <w:tcW w:w="1590" w:type="dxa"/>
          </w:tcPr>
          <w:p w14:paraId="3F262701" w14:textId="77777777" w:rsidR="008561C0" w:rsidRPr="00070DE2" w:rsidRDefault="008561C0" w:rsidP="004002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4" w:type="dxa"/>
          </w:tcPr>
          <w:p w14:paraId="35B32A27" w14:textId="77777777" w:rsidR="008561C0" w:rsidRPr="12A18DAB" w:rsidRDefault="008561C0" w:rsidP="004002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B21F3C">
              <w:rPr>
                <w:rFonts w:ascii="Corbel" w:hAnsi="Corbel"/>
                <w:b w:val="0"/>
                <w:smallCaps w:val="0"/>
              </w:rPr>
              <w:t xml:space="preserve">A.3.W2. </w:t>
            </w:r>
            <w:r>
              <w:rPr>
                <w:rFonts w:ascii="Corbel" w:hAnsi="Corbel"/>
                <w:b w:val="0"/>
                <w:smallCaps w:val="0"/>
              </w:rPr>
              <w:t>Student zna i rozumie</w:t>
            </w:r>
            <w:r w:rsidRPr="00B21F3C">
              <w:rPr>
                <w:rFonts w:ascii="Corbel" w:hAnsi="Corbel"/>
                <w:b w:val="0"/>
                <w:smallCaps w:val="0"/>
              </w:rPr>
              <w:t xml:space="preserve"> zjawisko dysharmonii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B21F3C">
              <w:rPr>
                <w:rFonts w:ascii="Corbel" w:hAnsi="Corbel"/>
                <w:b w:val="0"/>
                <w:smallCaps w:val="0"/>
              </w:rPr>
              <w:t>(asynchronii)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B21F3C">
              <w:rPr>
                <w:rFonts w:ascii="Corbel" w:hAnsi="Corbel"/>
                <w:b w:val="0"/>
                <w:smallCaps w:val="0"/>
              </w:rPr>
              <w:t>rozwojowej</w:t>
            </w:r>
            <w:r>
              <w:rPr>
                <w:rFonts w:ascii="Corbel" w:hAnsi="Corbel"/>
                <w:b w:val="0"/>
                <w:smallCaps w:val="0"/>
              </w:rPr>
              <w:t xml:space="preserve"> i</w:t>
            </w:r>
            <w:r w:rsidRPr="00B21F3C">
              <w:rPr>
                <w:rFonts w:ascii="Corbel" w:hAnsi="Corbel"/>
                <w:b w:val="0"/>
                <w:smallCaps w:val="0"/>
              </w:rPr>
              <w:t xml:space="preserve"> zaburze</w:t>
            </w:r>
            <w:r>
              <w:rPr>
                <w:rFonts w:ascii="Corbel" w:hAnsi="Corbel"/>
                <w:b w:val="0"/>
                <w:smallCaps w:val="0"/>
              </w:rPr>
              <w:t xml:space="preserve">ń </w:t>
            </w:r>
            <w:r w:rsidRPr="00B21F3C">
              <w:rPr>
                <w:rFonts w:ascii="Corbel" w:hAnsi="Corbel"/>
                <w:b w:val="0"/>
                <w:smallCaps w:val="0"/>
              </w:rPr>
              <w:t xml:space="preserve">w rozwoju podstawowych procesów psychicznych </w:t>
            </w:r>
          </w:p>
        </w:tc>
        <w:tc>
          <w:tcPr>
            <w:tcW w:w="1840" w:type="dxa"/>
            <w:vAlign w:val="center"/>
          </w:tcPr>
          <w:p w14:paraId="3564FD60" w14:textId="77777777" w:rsidR="008561C0" w:rsidRPr="00070DE2" w:rsidRDefault="008561C0" w:rsidP="00400201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PPiW.W13</w:t>
            </w:r>
          </w:p>
        </w:tc>
      </w:tr>
      <w:tr w:rsidR="008561C0" w:rsidRPr="00070DE2" w14:paraId="00DAD1F2" w14:textId="77777777" w:rsidTr="00400201">
        <w:tc>
          <w:tcPr>
            <w:tcW w:w="1590" w:type="dxa"/>
          </w:tcPr>
          <w:p w14:paraId="3A1D50C7" w14:textId="77777777" w:rsidR="008561C0" w:rsidRPr="00070DE2" w:rsidRDefault="008561C0" w:rsidP="004002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4" w:type="dxa"/>
          </w:tcPr>
          <w:p w14:paraId="11B0B923" w14:textId="77777777" w:rsidR="008561C0" w:rsidRPr="0035703B" w:rsidRDefault="008561C0" w:rsidP="004002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5703B">
              <w:rPr>
                <w:rFonts w:ascii="Corbel" w:hAnsi="Corbel"/>
                <w:b w:val="0"/>
                <w:smallCaps w:val="0"/>
              </w:rPr>
              <w:t>A.3.U4. Student potrafi  rozpoznawać bariery i trudności ograniczające udział dzieci w wieku przedszkolnym lub uczniów, w różnych formach aktywności</w:t>
            </w:r>
          </w:p>
        </w:tc>
        <w:tc>
          <w:tcPr>
            <w:tcW w:w="1840" w:type="dxa"/>
            <w:vAlign w:val="center"/>
          </w:tcPr>
          <w:p w14:paraId="43BB3B32" w14:textId="77777777" w:rsidR="008561C0" w:rsidRPr="00070DE2" w:rsidRDefault="008561C0" w:rsidP="00400201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PPiW.U01</w:t>
            </w:r>
          </w:p>
        </w:tc>
      </w:tr>
      <w:tr w:rsidR="008561C0" w:rsidRPr="00070DE2" w14:paraId="1B14CD9A" w14:textId="77777777" w:rsidTr="00400201">
        <w:tc>
          <w:tcPr>
            <w:tcW w:w="1590" w:type="dxa"/>
          </w:tcPr>
          <w:p w14:paraId="65B4F027" w14:textId="77777777" w:rsidR="008561C0" w:rsidRPr="00070DE2" w:rsidRDefault="008561C0" w:rsidP="004002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4" w:type="dxa"/>
          </w:tcPr>
          <w:p w14:paraId="696DEDB2" w14:textId="77777777" w:rsidR="008561C0" w:rsidRPr="0035703B" w:rsidRDefault="008561C0" w:rsidP="004002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5703B">
              <w:rPr>
                <w:rFonts w:ascii="Corbel" w:hAnsi="Corbel"/>
                <w:b w:val="0"/>
                <w:smallCaps w:val="0"/>
              </w:rPr>
              <w:t>A.3.U5. Student potrafi identyfikować potrzeby dzieci w wieku przedszkolnym i  uczniów w obszarze wsparcia psychospołecznego</w:t>
            </w:r>
          </w:p>
        </w:tc>
        <w:tc>
          <w:tcPr>
            <w:tcW w:w="1840" w:type="dxa"/>
            <w:vAlign w:val="center"/>
          </w:tcPr>
          <w:p w14:paraId="3944AFB0" w14:textId="77777777" w:rsidR="008561C0" w:rsidRPr="00070DE2" w:rsidRDefault="008561C0" w:rsidP="00400201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PPiW.U03</w:t>
            </w:r>
          </w:p>
        </w:tc>
      </w:tr>
      <w:tr w:rsidR="008561C0" w:rsidRPr="00070DE2" w14:paraId="07FCCF3A" w14:textId="77777777" w:rsidTr="00400201">
        <w:tc>
          <w:tcPr>
            <w:tcW w:w="1590" w:type="dxa"/>
          </w:tcPr>
          <w:p w14:paraId="08205E8C" w14:textId="77777777" w:rsidR="008561C0" w:rsidRPr="00070DE2" w:rsidRDefault="008561C0" w:rsidP="004002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4" w:type="dxa"/>
          </w:tcPr>
          <w:p w14:paraId="5CD7CCEA" w14:textId="77777777" w:rsidR="008561C0" w:rsidRPr="0035703B" w:rsidRDefault="008561C0" w:rsidP="004002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5703B">
              <w:rPr>
                <w:rFonts w:ascii="Corbel" w:hAnsi="Corbel"/>
                <w:b w:val="0"/>
                <w:smallCaps w:val="0"/>
              </w:rPr>
              <w:t>A.3.K2. Student jest gotów do wykorzystania zdobytej wiedzy psychologicznej do analizy zdarzeń pedagogicznych.</w:t>
            </w:r>
          </w:p>
        </w:tc>
        <w:tc>
          <w:tcPr>
            <w:tcW w:w="1840" w:type="dxa"/>
            <w:vAlign w:val="center"/>
          </w:tcPr>
          <w:p w14:paraId="5DDD25B7" w14:textId="77777777" w:rsidR="008561C0" w:rsidRPr="00070DE2" w:rsidRDefault="008561C0" w:rsidP="00400201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PPiW.K04</w:t>
            </w:r>
          </w:p>
        </w:tc>
      </w:tr>
    </w:tbl>
    <w:p w14:paraId="009B0B22" w14:textId="77777777" w:rsidR="00CB025F" w:rsidRDefault="00CB025F" w:rsidP="008304DC">
      <w:pPr>
        <w:pStyle w:val="Punktygwne"/>
        <w:spacing w:before="0" w:after="0"/>
        <w:jc w:val="both"/>
        <w:rPr>
          <w:rFonts w:ascii="Corbel" w:hAnsi="Corbel"/>
          <w:b w:val="0"/>
          <w:sz w:val="22"/>
        </w:rPr>
      </w:pPr>
    </w:p>
    <w:p w14:paraId="5706BD44" w14:textId="77777777" w:rsidR="00CB025F" w:rsidRDefault="00CB025F" w:rsidP="00CB025F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3897B019" w14:textId="77777777" w:rsidR="00CB025F" w:rsidRDefault="00CB025F" w:rsidP="00CB025F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2E4B7E95" w14:textId="77777777" w:rsidR="00CB025F" w:rsidRDefault="00CB025F" w:rsidP="00CB025F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B025F" w14:paraId="4558354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E941" w14:textId="77777777" w:rsidR="00CB025F" w:rsidRDefault="00CB025F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860C75" w14:paraId="70E1F272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00C3A" w14:textId="627E54EF" w:rsidR="00860C75" w:rsidRDefault="00860C75" w:rsidP="00860C75">
            <w:pPr>
              <w:spacing w:after="0"/>
              <w:jc w:val="both"/>
              <w:rPr>
                <w:rFonts w:ascii="Corbel" w:hAnsi="Corbel"/>
              </w:rPr>
            </w:pPr>
            <w:r w:rsidRPr="12A18DAB">
              <w:rPr>
                <w:rFonts w:ascii="Corbel" w:hAnsi="Corbel"/>
              </w:rPr>
              <w:t>1. Przedmiot i zadania psychologii klinicznej dziecka. Wskaźniki normy i patologii</w:t>
            </w:r>
            <w:r>
              <w:rPr>
                <w:rFonts w:ascii="Corbel" w:hAnsi="Corbel"/>
              </w:rPr>
              <w:t>. Zaburzenia całościowe a dysharmonie rozwojowe.</w:t>
            </w:r>
          </w:p>
        </w:tc>
      </w:tr>
      <w:tr w:rsidR="00860C75" w14:paraId="69DF91FA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F667" w14:textId="7C9FA645" w:rsidR="00860C75" w:rsidRDefault="00860C75" w:rsidP="00694A66">
            <w:pPr>
              <w:spacing w:after="0"/>
              <w:jc w:val="both"/>
              <w:rPr>
                <w:rFonts w:ascii="Corbel" w:hAnsi="Corbel"/>
              </w:rPr>
            </w:pPr>
            <w:r w:rsidRPr="12A18DAB">
              <w:rPr>
                <w:rFonts w:ascii="Corbel" w:hAnsi="Corbel"/>
              </w:rPr>
              <w:lastRenderedPageBreak/>
              <w:t>2. Biologiczne i psychospołeczne uwarunkowania zaburzeń rozwojowych</w:t>
            </w:r>
          </w:p>
        </w:tc>
      </w:tr>
      <w:tr w:rsidR="00860C75" w14:paraId="530B20BF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0561" w14:textId="771BBF93" w:rsidR="00860C75" w:rsidRDefault="00860C75" w:rsidP="00694A66">
            <w:pPr>
              <w:spacing w:after="0"/>
              <w:jc w:val="both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 xml:space="preserve">3. Zaburzenia adaptacyjne, lęk separacyjny u dzieci i jego uwarunkowania i </w:t>
            </w:r>
            <w:r>
              <w:rPr>
                <w:rFonts w:ascii="Corbel" w:hAnsi="Corbel"/>
              </w:rPr>
              <w:t>formy wsparcia</w:t>
            </w:r>
          </w:p>
        </w:tc>
      </w:tr>
      <w:tr w:rsidR="00860C75" w14:paraId="6B087CC9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164D" w14:textId="290A4CC8" w:rsidR="00860C75" w:rsidRDefault="00860C75" w:rsidP="00694A66">
            <w:pPr>
              <w:spacing w:after="0"/>
              <w:jc w:val="both"/>
              <w:rPr>
                <w:rFonts w:ascii="Corbel" w:hAnsi="Corbel"/>
              </w:rPr>
            </w:pPr>
            <w:r w:rsidRPr="12A18DAB">
              <w:rPr>
                <w:rFonts w:ascii="Corbel" w:hAnsi="Corbel"/>
              </w:rPr>
              <w:t xml:space="preserve">4. Agresja i autoagresja u dzieci w wieku przedszkolnym i wczesnoszkolnym – objawy, uwarunkowania i metody oddziaływań terapeutycznych  </w:t>
            </w:r>
          </w:p>
        </w:tc>
      </w:tr>
      <w:tr w:rsidR="00860C75" w14:paraId="2CD7B1C6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0BC1" w14:textId="5AF7DC39" w:rsidR="00860C75" w:rsidRDefault="00860C75" w:rsidP="00694A6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6. Całościowe zaburzenia w rozwoju – spektrum zaburzeń autystycznych. Trudności diagnostyczne i formy wsparcia dzieci i ich rodzin</w:t>
            </w:r>
          </w:p>
        </w:tc>
      </w:tr>
      <w:tr w:rsidR="00860C75" w14:paraId="47487071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BB76B" w14:textId="2E81889E" w:rsidR="00860C75" w:rsidRDefault="00860C75" w:rsidP="00694A6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12A18DAB">
              <w:rPr>
                <w:rFonts w:ascii="Corbel" w:hAnsi="Corbel"/>
              </w:rPr>
              <w:t>7. Zaburzenia psychiczne u dzieci. Obraz kliniczny, uwarunkowania i formy pomocy</w:t>
            </w:r>
          </w:p>
        </w:tc>
      </w:tr>
    </w:tbl>
    <w:p w14:paraId="410E8075" w14:textId="77777777" w:rsidR="00CB025F" w:rsidRDefault="00CB025F" w:rsidP="00694A66">
      <w:pPr>
        <w:spacing w:after="0" w:line="240" w:lineRule="auto"/>
        <w:jc w:val="both"/>
        <w:rPr>
          <w:rFonts w:ascii="Corbel" w:hAnsi="Corbel"/>
        </w:rPr>
      </w:pPr>
    </w:p>
    <w:p w14:paraId="6462E770" w14:textId="77777777" w:rsidR="00CB025F" w:rsidRDefault="00CB025F" w:rsidP="00CB025F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14:paraId="415592D9" w14:textId="77777777" w:rsidR="00CB025F" w:rsidRDefault="00CB025F" w:rsidP="00CB025F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B025F" w14:paraId="1BBDB51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5C89" w14:textId="77777777" w:rsidR="00CB025F" w:rsidRDefault="00CB025F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91D64" w14:paraId="5619E61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B5A2" w14:textId="4345D4FD" w:rsidR="00F91D64" w:rsidRDefault="00F91D64" w:rsidP="00694A66">
            <w:pPr>
              <w:spacing w:after="0"/>
              <w:jc w:val="both"/>
              <w:rPr>
                <w:rFonts w:ascii="Corbel" w:hAnsi="Corbel"/>
              </w:rPr>
            </w:pPr>
            <w:r w:rsidRPr="00070DE2">
              <w:rPr>
                <w:rFonts w:ascii="Corbel" w:hAnsi="Corbel"/>
                <w:bCs/>
              </w:rPr>
              <w:t>1. Specyficzne trudności w uczeniu się (uwarunkowania, objawy oraz formy pomocy)</w:t>
            </w:r>
          </w:p>
        </w:tc>
      </w:tr>
      <w:tr w:rsidR="00F91D64" w14:paraId="4E0FD565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AD58" w14:textId="10A1C566" w:rsidR="00F91D64" w:rsidRDefault="00F91D64" w:rsidP="00694A66">
            <w:pPr>
              <w:spacing w:after="0"/>
              <w:jc w:val="both"/>
              <w:rPr>
                <w:rFonts w:ascii="Corbel" w:hAnsi="Corbel"/>
              </w:rPr>
            </w:pPr>
            <w:r w:rsidRPr="00070DE2">
              <w:rPr>
                <w:rFonts w:ascii="Corbel" w:hAnsi="Corbel"/>
                <w:bCs/>
              </w:rPr>
              <w:t>2. Dysleksja rozwojowa- diagnoza, etiologia i metody pracy z dzieckiem dyslektycznym</w:t>
            </w:r>
          </w:p>
        </w:tc>
      </w:tr>
      <w:tr w:rsidR="00F91D64" w14:paraId="02F569FA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6805" w14:textId="16CBEDB0" w:rsidR="00F91D64" w:rsidRDefault="00F91D64" w:rsidP="00694A66">
            <w:pPr>
              <w:spacing w:after="0"/>
              <w:jc w:val="both"/>
              <w:rPr>
                <w:rFonts w:ascii="Corbel" w:hAnsi="Corbel"/>
              </w:rPr>
            </w:pPr>
            <w:r w:rsidRPr="12A18DAB">
              <w:rPr>
                <w:rFonts w:ascii="Corbel" w:hAnsi="Corbel"/>
              </w:rPr>
              <w:t>3. Obraz kliniczny wybranych zaburzeń emocjonalnych u dzieci (zespoły obsesyjno-kompulsyjne, dysocjacyjne, zaburzenia występujące pod postacią somatyczną)</w:t>
            </w:r>
            <w:r>
              <w:rPr>
                <w:rFonts w:ascii="Corbel" w:hAnsi="Corbel"/>
              </w:rPr>
              <w:t>. Funkcjonowanie w środowisku rodzinnym, w przedszkolu i szkole dzieci ujawniających problemy adaptacyjne.</w:t>
            </w:r>
          </w:p>
        </w:tc>
      </w:tr>
      <w:tr w:rsidR="00F91D64" w14:paraId="46772BA5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4D5A" w14:textId="107DDEE9" w:rsidR="00F91D64" w:rsidRDefault="00F91D64" w:rsidP="00694A66">
            <w:pPr>
              <w:spacing w:after="0"/>
              <w:jc w:val="both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4. Zespoły lękowe. Fobia przedszkolna i szkolna- obraz kliniczny, uwarunkowania i sposoby oddziaływań</w:t>
            </w:r>
          </w:p>
        </w:tc>
      </w:tr>
      <w:tr w:rsidR="00F91D64" w14:paraId="71237B1B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4164" w14:textId="0EE446EE" w:rsidR="00F91D64" w:rsidRDefault="00F91D64" w:rsidP="00694A66">
            <w:pPr>
              <w:spacing w:after="0"/>
              <w:jc w:val="both"/>
              <w:rPr>
                <w:rFonts w:ascii="Corbel" w:hAnsi="Corbel"/>
              </w:rPr>
            </w:pPr>
            <w:r w:rsidRPr="00070DE2">
              <w:rPr>
                <w:rFonts w:ascii="Corbel" w:hAnsi="Corbel"/>
                <w:bCs/>
              </w:rPr>
              <w:t>5. Zespół ADHD- kryteria diagnostyczne, etiologia i sposoby oddziaływań terapeutycznych</w:t>
            </w:r>
          </w:p>
        </w:tc>
      </w:tr>
      <w:tr w:rsidR="00F91D64" w14:paraId="43ED910C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BC95" w14:textId="1A827E7E" w:rsidR="00F91D64" w:rsidRDefault="00F91D64" w:rsidP="00694A66">
            <w:pPr>
              <w:spacing w:after="0"/>
              <w:jc w:val="both"/>
              <w:rPr>
                <w:rFonts w:ascii="Corbel" w:hAnsi="Corbel"/>
              </w:rPr>
            </w:pPr>
            <w:r w:rsidRPr="12A18DAB">
              <w:rPr>
                <w:rFonts w:ascii="Corbel" w:hAnsi="Corbel"/>
              </w:rPr>
              <w:t>6. Zaburzenia odżywiania</w:t>
            </w:r>
            <w:r>
              <w:rPr>
                <w:rFonts w:ascii="Corbel" w:hAnsi="Corbel"/>
              </w:rPr>
              <w:t xml:space="preserve"> u dzieci w wieku przedszkolnym i wczesnoszkolnym</w:t>
            </w:r>
            <w:r w:rsidRPr="12A18DAB">
              <w:rPr>
                <w:rFonts w:ascii="Corbel" w:hAnsi="Corbel"/>
              </w:rPr>
              <w:t xml:space="preserve"> (ruminacje, pica, jadłowstręt, żarłoczność psychiczna) - przyczyny, objawy i formy pomocy</w:t>
            </w:r>
          </w:p>
        </w:tc>
      </w:tr>
      <w:tr w:rsidR="00F91D64" w14:paraId="0317AECB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4903" w14:textId="53AEE3CD" w:rsidR="00F91D64" w:rsidRDefault="00F91D64" w:rsidP="00694A66">
            <w:pPr>
              <w:spacing w:after="0"/>
              <w:jc w:val="both"/>
              <w:rPr>
                <w:rFonts w:ascii="Corbel" w:hAnsi="Corbel"/>
              </w:rPr>
            </w:pPr>
            <w:r w:rsidRPr="00070DE2">
              <w:rPr>
                <w:rFonts w:ascii="Corbel" w:hAnsi="Corbel"/>
                <w:bCs/>
              </w:rPr>
              <w:t>7.  Choroby przewlekłe u dzieci</w:t>
            </w:r>
            <w:r>
              <w:rPr>
                <w:rFonts w:ascii="Corbel" w:hAnsi="Corbel"/>
                <w:bCs/>
              </w:rPr>
              <w:t xml:space="preserve"> w wieku przedszkolnymi wczesnoszkolnym.</w:t>
            </w:r>
            <w:r w:rsidRPr="00070DE2">
              <w:rPr>
                <w:rFonts w:ascii="Corbel" w:hAnsi="Corbel"/>
                <w:bCs/>
              </w:rPr>
              <w:t xml:space="preserve"> Znaczenie współpracy rodziny i szkoły</w:t>
            </w:r>
          </w:p>
        </w:tc>
      </w:tr>
    </w:tbl>
    <w:p w14:paraId="3E9945C9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171806" w14:textId="77777777" w:rsidR="00CB025F" w:rsidRDefault="00CB025F" w:rsidP="00CB025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6016D28" w14:textId="77777777" w:rsidR="00CB025F" w:rsidRDefault="00CB025F" w:rsidP="00CB025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FC55C3E" w14:textId="77777777" w:rsidR="00CB025F" w:rsidRDefault="00CB025F" w:rsidP="00CB025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71707FA7" w14:textId="77777777" w:rsidR="00CB025F" w:rsidRDefault="00CB025F" w:rsidP="00CB025F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przypadków, praca w grupach (rozwiązywanie problemów, dyskusja), gry dydaktyczne</w:t>
      </w:r>
    </w:p>
    <w:p w14:paraId="03DE0E4D" w14:textId="77777777" w:rsidR="00CB025F" w:rsidRDefault="00CB025F" w:rsidP="00CB025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D75159" w14:textId="77777777" w:rsidR="00CB025F" w:rsidRDefault="00CB025F" w:rsidP="00CB025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758B811" w14:textId="77777777" w:rsidR="00CB025F" w:rsidRDefault="00CB025F" w:rsidP="00CB025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9A6461" w14:textId="77777777" w:rsidR="00CB025F" w:rsidRDefault="00CB025F" w:rsidP="00CB025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B09AEFC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CB025F" w14:paraId="787568B8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AD9E7" w14:textId="77777777" w:rsidR="00CB025F" w:rsidRDefault="00CB025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66362" w14:textId="77777777" w:rsidR="00CB025F" w:rsidRDefault="00CB025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5AF992C" w14:textId="77777777" w:rsidR="00CB025F" w:rsidRDefault="00CB025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3D60C" w14:textId="77777777" w:rsidR="00CB025F" w:rsidRDefault="00CB025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E875285" w14:textId="77777777" w:rsidR="00CB025F" w:rsidRDefault="00CB025F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B025F" w14:paraId="7BF3E830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F41B8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18D1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F61F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="00CB025F" w14:paraId="422A9D78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6CFA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9041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FADC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="00CB025F" w14:paraId="4223AAC6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CC5F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592B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7573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="00CB025F" w14:paraId="5AC3E5B1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B3A47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B984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E361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="00CB025F" w14:paraId="3D726BA0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8F0B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6760" w14:textId="77777777" w:rsidR="00CB025F" w:rsidRDefault="00CB025F" w:rsidP="00BD501A">
            <w:pPr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Obserwacja i wypowiedzi podczas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8134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ćwiczenia</w:t>
            </w:r>
          </w:p>
        </w:tc>
      </w:tr>
    </w:tbl>
    <w:p w14:paraId="6997BAC1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E471F3" w14:textId="77777777" w:rsidR="00CB025F" w:rsidRDefault="00CB025F" w:rsidP="00CB025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2F4706F" w14:textId="77777777" w:rsidR="00CB025F" w:rsidRDefault="00CB025F" w:rsidP="00CB025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B025F" w14:paraId="247557A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4796" w14:textId="77777777" w:rsidR="00CB025F" w:rsidRDefault="00CB025F" w:rsidP="001F12FF">
            <w:pPr>
              <w:pStyle w:val="Punktygwne"/>
              <w:numPr>
                <w:ilvl w:val="0"/>
                <w:numId w:val="1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Uzyskanie zaliczenia na podstawie:</w:t>
            </w:r>
          </w:p>
          <w:p w14:paraId="11E92999" w14:textId="77777777" w:rsidR="00CB025F" w:rsidRDefault="00CB025F" w:rsidP="001F12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 kolokwium (min. 60% z zakresu wymaganej wiedzy)</w:t>
            </w:r>
          </w:p>
          <w:p w14:paraId="38ED9FD5" w14:textId="77777777" w:rsidR="00CB025F" w:rsidRDefault="00CB025F" w:rsidP="001F12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 ocen cząstkowych za aktywność podczas zajęć</w:t>
            </w:r>
          </w:p>
          <w:p w14:paraId="0F1992A3" w14:textId="77777777" w:rsidR="00CB025F" w:rsidRDefault="00CB025F" w:rsidP="001F12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 obecności na zajęciach</w:t>
            </w:r>
          </w:p>
          <w:p w14:paraId="191F7A02" w14:textId="77777777" w:rsidR="001F12FF" w:rsidRDefault="00CB025F" w:rsidP="001F12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Kryteria oceny: </w:t>
            </w:r>
          </w:p>
          <w:p w14:paraId="0B796F84" w14:textId="77777777" w:rsidR="001F12FF" w:rsidRDefault="00CB025F" w:rsidP="001F12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5.0- znakomita wiedza, umiejętności i kompetencje społeczne; </w:t>
            </w:r>
          </w:p>
          <w:p w14:paraId="4406B1A8" w14:textId="77777777" w:rsidR="001F12FF" w:rsidRDefault="00CB025F" w:rsidP="001F12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4.5- bardzo dobra wiedza, umiejętności i kompetencje społeczne; </w:t>
            </w:r>
          </w:p>
          <w:p w14:paraId="0623BFF0" w14:textId="77777777" w:rsidR="001F12FF" w:rsidRDefault="00CB025F" w:rsidP="001F12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4.0- dobra wiedza, kompetencje i umiejętności społeczne; </w:t>
            </w:r>
          </w:p>
          <w:p w14:paraId="6B692CD5" w14:textId="77777777" w:rsidR="001F12FF" w:rsidRDefault="00CB025F" w:rsidP="008C29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3.5- zadowalająca wiedza, umiejętności i kompetencje społeczne, ale ze znacznymi niedociągnięciami; </w:t>
            </w:r>
          </w:p>
          <w:p w14:paraId="631B2C0A" w14:textId="248708CB" w:rsidR="00CB025F" w:rsidRDefault="00CB025F" w:rsidP="008C29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3.0- zadowalająca wiedza, umiejętności i kompetencje społeczne, ale z licznymi błędami; 2.0- niezadowalająca wiedza, umiejętności i kompetencje społeczne.</w:t>
            </w:r>
          </w:p>
        </w:tc>
      </w:tr>
    </w:tbl>
    <w:p w14:paraId="44B030E1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4FFCB5" w14:textId="77777777" w:rsidR="00CB025F" w:rsidRDefault="00CB025F" w:rsidP="00CB025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59E84D8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0"/>
        <w:gridCol w:w="4334"/>
      </w:tblGrid>
      <w:tr w:rsidR="00CB025F" w14:paraId="55F1758A" w14:textId="77777777" w:rsidTr="00BD501A"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B2B30" w14:textId="77777777" w:rsidR="00CB025F" w:rsidRDefault="00CB025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4864F" w14:textId="77777777" w:rsidR="00CB025F" w:rsidRDefault="00CB025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B025F" w14:paraId="6E02128B" w14:textId="77777777" w:rsidTr="00BD501A"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1E1A" w14:textId="4AB642A7" w:rsidR="00CB025F" w:rsidRPr="00754FEC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54FEC">
              <w:rPr>
                <w:rFonts w:ascii="Corbel" w:hAnsi="Corbel"/>
              </w:rPr>
              <w:t>Godziny z</w:t>
            </w:r>
            <w:r w:rsidR="00754FEC">
              <w:rPr>
                <w:rFonts w:ascii="Corbel" w:hAnsi="Corbel"/>
              </w:rPr>
              <w:t xml:space="preserve"> </w:t>
            </w:r>
            <w:r w:rsidRPr="00754FEC">
              <w:rPr>
                <w:rFonts w:ascii="Corbel" w:hAnsi="Corbel"/>
              </w:rPr>
              <w:t>harmonogramu studiów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A5A8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16 godz.</w:t>
            </w:r>
          </w:p>
        </w:tc>
      </w:tr>
      <w:tr w:rsidR="00CB025F" w14:paraId="475ECF76" w14:textId="77777777" w:rsidTr="00BD501A"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49B8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4B131CE7" w14:textId="56C9127B" w:rsidR="00CB025F" w:rsidRDefault="00CB025F" w:rsidP="008C297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-udział w kolokwium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89E37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7626BE48" w14:textId="11D3DF4B" w:rsidR="00CB025F" w:rsidRDefault="00CB025F" w:rsidP="008C297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 godz.</w:t>
            </w:r>
          </w:p>
        </w:tc>
      </w:tr>
      <w:tr w:rsidR="00CB025F" w14:paraId="3A8A4499" w14:textId="77777777" w:rsidTr="00BD501A"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ACB9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7473FA4A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się do ćwiczeń</w:t>
            </w:r>
          </w:p>
          <w:p w14:paraId="2055D4DB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 kolokwium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A5A9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2D86FE8A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2EDFCC2D" w14:textId="4AEB23BA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8C2978">
              <w:rPr>
                <w:rFonts w:ascii="Corbel" w:hAnsi="Corbel"/>
              </w:rPr>
              <w:t>4</w:t>
            </w:r>
            <w:r>
              <w:rPr>
                <w:rFonts w:ascii="Corbel" w:hAnsi="Corbel"/>
              </w:rPr>
              <w:t xml:space="preserve"> godz.</w:t>
            </w:r>
          </w:p>
          <w:p w14:paraId="5AA89E3B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32 godz.</w:t>
            </w:r>
          </w:p>
          <w:p w14:paraId="11CB2D01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CB025F" w14:paraId="7B7371DA" w14:textId="77777777" w:rsidTr="00BD501A"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7520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3AC6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84 godz.</w:t>
            </w:r>
          </w:p>
        </w:tc>
      </w:tr>
      <w:tr w:rsidR="00CB025F" w14:paraId="5C8993D9" w14:textId="77777777" w:rsidTr="00BD501A"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B3AE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0DAE0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24F9C8D2" w14:textId="77777777" w:rsidR="00CB025F" w:rsidRDefault="00CB025F" w:rsidP="00CB025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D99E3BA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C21C54" w14:textId="77777777" w:rsidR="00CB025F" w:rsidRDefault="00CB025F" w:rsidP="00CB025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8C5A07A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CB025F" w14:paraId="2C969C88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399F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3F4F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CB025F" w14:paraId="652BEF84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D75D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C8F9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908CEB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7AF7C7" w14:textId="77777777" w:rsidR="00CB025F" w:rsidRDefault="00CB025F" w:rsidP="00CB025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6580500D" w14:textId="77777777" w:rsidR="00CB025F" w:rsidRDefault="00CB025F" w:rsidP="00CB025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CB025F" w14:paraId="76FC4272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FCDC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37045B6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Pasternak J., Perenc L., Radochoński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Podstawy psychopatologii dla pedagogów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Rzeszów 2017.</w:t>
            </w:r>
          </w:p>
          <w:p w14:paraId="452F1D06" w14:textId="77777777" w:rsidR="00CB025F" w:rsidRDefault="00CB025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Kendall P.C., </w:t>
            </w:r>
            <w:r>
              <w:rPr>
                <w:rFonts w:ascii="Corbel" w:hAnsi="Corbel"/>
                <w:i/>
              </w:rPr>
              <w:t xml:space="preserve">Zaburzenia okresu dzieciństwa i adolescencji, </w:t>
            </w:r>
            <w:r>
              <w:rPr>
                <w:rFonts w:ascii="Corbel" w:hAnsi="Corbel"/>
              </w:rPr>
              <w:t>Gdańsk 2004.</w:t>
            </w:r>
          </w:p>
          <w:p w14:paraId="3B795B14" w14:textId="77777777" w:rsidR="00CB025F" w:rsidRDefault="00CB025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Radochoński M., </w:t>
            </w:r>
            <w:r>
              <w:rPr>
                <w:rFonts w:ascii="Corbel" w:hAnsi="Corbel"/>
                <w:i/>
              </w:rPr>
              <w:t xml:space="preserve">Psychopatologia życia emocjonalnego dzieci i młodzieży, </w:t>
            </w:r>
            <w:r>
              <w:rPr>
                <w:rFonts w:ascii="Corbel" w:hAnsi="Corbel"/>
              </w:rPr>
              <w:t>Rzeszów 2009.</w:t>
            </w:r>
          </w:p>
          <w:p w14:paraId="39A7D752" w14:textId="77777777" w:rsidR="00CB025F" w:rsidRDefault="00CB025F" w:rsidP="00BD501A">
            <w:pPr>
              <w:spacing w:after="0" w:line="240" w:lineRule="auto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Sęk H. (red.) </w:t>
            </w:r>
            <w:r>
              <w:rPr>
                <w:rFonts w:ascii="Corbel" w:hAnsi="Corbel"/>
                <w:bCs/>
                <w:i/>
                <w:iCs/>
              </w:rPr>
              <w:t xml:space="preserve">Psychologia kliniczna, </w:t>
            </w:r>
            <w:r>
              <w:rPr>
                <w:rFonts w:ascii="Corbel" w:hAnsi="Corbel"/>
                <w:bCs/>
              </w:rPr>
              <w:t>Warszawa 2013.</w:t>
            </w:r>
          </w:p>
        </w:tc>
      </w:tr>
      <w:tr w:rsidR="00CB025F" w14:paraId="47BB6EFC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1190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344AEC8" w14:textId="77777777" w:rsidR="00CB025F" w:rsidRDefault="00CB025F" w:rsidP="00BD501A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Elliott J., Place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Dzieci i młodzież w kłopocie</w:t>
            </w:r>
            <w:r>
              <w:rPr>
                <w:rFonts w:ascii="Corbel" w:hAnsi="Corbel"/>
                <w:sz w:val="24"/>
                <w:szCs w:val="24"/>
              </w:rPr>
              <w:t>, Warszawa 2000.</w:t>
            </w:r>
          </w:p>
          <w:p w14:paraId="0CF216F6" w14:textId="77777777" w:rsidR="00CB025F" w:rsidRDefault="00CB025F" w:rsidP="00BD501A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Greek Ch., Chee K.,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Zrozumieć ADHD, </w:t>
            </w:r>
            <w:r>
              <w:rPr>
                <w:rFonts w:ascii="Corbel" w:hAnsi="Corbel"/>
                <w:sz w:val="24"/>
                <w:szCs w:val="24"/>
              </w:rPr>
              <w:t>Warszawa 2011.</w:t>
            </w:r>
          </w:p>
          <w:p w14:paraId="3E6788D9" w14:textId="77777777" w:rsidR="00CB025F" w:rsidRDefault="00CB025F" w:rsidP="00BD501A">
            <w:pPr>
              <w:pStyle w:val="Tekstpodstawowy"/>
              <w:spacing w:after="0" w:line="240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Misiak A., Kossakowska-Petrycka K., </w:t>
            </w:r>
            <w:r>
              <w:rPr>
                <w:rFonts w:ascii="Corbel" w:hAnsi="Corbel"/>
                <w:i/>
                <w:color w:val="000000"/>
              </w:rPr>
              <w:t xml:space="preserve">Mam nadpobudliwe dziecko…i co dalej, </w:t>
            </w:r>
            <w:r>
              <w:rPr>
                <w:rFonts w:ascii="Corbel" w:hAnsi="Corbel"/>
                <w:color w:val="000000"/>
              </w:rPr>
              <w:t>Warszawa 2009.</w:t>
            </w:r>
          </w:p>
          <w:p w14:paraId="24F9D07D" w14:textId="77777777" w:rsidR="00CB025F" w:rsidRDefault="00CB025F" w:rsidP="00BD501A">
            <w:pPr>
              <w:spacing w:after="0" w:line="240" w:lineRule="auto"/>
              <w:ind w:left="720" w:hanging="72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Pętlewska H., </w:t>
            </w:r>
            <w:r>
              <w:rPr>
                <w:rFonts w:ascii="Corbel" w:hAnsi="Corbel"/>
                <w:i/>
              </w:rPr>
              <w:t>Przezwyciężanie trudności w czytaniu i pisaniu</w:t>
            </w:r>
            <w:r>
              <w:rPr>
                <w:rFonts w:ascii="Corbel" w:hAnsi="Corbel"/>
              </w:rPr>
              <w:t>, Kraków 1999.</w:t>
            </w:r>
          </w:p>
          <w:p w14:paraId="1EC01538" w14:textId="77777777" w:rsidR="00CB025F" w:rsidRDefault="00CB025F" w:rsidP="00BD501A">
            <w:pPr>
              <w:spacing w:after="0" w:line="240" w:lineRule="auto"/>
              <w:rPr>
                <w:rFonts w:ascii="Corbel" w:hAnsi="Corbel"/>
                <w:bCs/>
              </w:rPr>
            </w:pPr>
            <w:r>
              <w:rPr>
                <w:rFonts w:ascii="Corbel" w:hAnsi="Corbel"/>
              </w:rPr>
              <w:t xml:space="preserve">Sęk H., </w:t>
            </w:r>
            <w:r>
              <w:rPr>
                <w:rFonts w:ascii="Corbel" w:hAnsi="Corbel"/>
                <w:i/>
              </w:rPr>
              <w:t xml:space="preserve">Wprowadzenie do psychologii klinicznej, </w:t>
            </w:r>
            <w:r>
              <w:rPr>
                <w:rFonts w:ascii="Corbel" w:hAnsi="Corbel"/>
              </w:rPr>
              <w:t>Warszawa 2001.</w:t>
            </w:r>
          </w:p>
          <w:p w14:paraId="49FAB599" w14:textId="77777777" w:rsidR="00CB025F" w:rsidRDefault="00CB025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Sęk H.  (red.), </w:t>
            </w:r>
            <w:r>
              <w:rPr>
                <w:rFonts w:ascii="Corbel" w:hAnsi="Corbel"/>
                <w:i/>
              </w:rPr>
              <w:t>Społeczna psychologia kliniczna</w:t>
            </w:r>
            <w:r>
              <w:rPr>
                <w:rFonts w:ascii="Corbel" w:hAnsi="Corbel"/>
              </w:rPr>
              <w:t>, Warszawa 1993.</w:t>
            </w:r>
          </w:p>
          <w:p w14:paraId="32158786" w14:textId="77777777" w:rsidR="00CB025F" w:rsidRDefault="00CB025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Szpecht-Tomann M., </w:t>
            </w:r>
            <w:r>
              <w:rPr>
                <w:rFonts w:ascii="Corbel" w:hAnsi="Corbel"/>
                <w:i/>
                <w:iCs/>
              </w:rPr>
              <w:t>Gdy dziecko się boi</w:t>
            </w:r>
            <w:r>
              <w:rPr>
                <w:rFonts w:ascii="Corbel" w:hAnsi="Corbel"/>
              </w:rPr>
              <w:t>, Warszawa 2009.</w:t>
            </w:r>
          </w:p>
          <w:p w14:paraId="7EFCEA74" w14:textId="77777777" w:rsidR="00CB025F" w:rsidRDefault="00CB025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Wolańczyk T., Komender J. (red.) </w:t>
            </w:r>
            <w:r>
              <w:rPr>
                <w:rFonts w:ascii="Corbel" w:hAnsi="Corbel"/>
                <w:i/>
                <w:iCs/>
              </w:rPr>
              <w:t xml:space="preserve">Zaburzenia emocjonalne i behawioralne u dzieci, </w:t>
            </w:r>
            <w:r>
              <w:rPr>
                <w:rFonts w:ascii="Corbel" w:hAnsi="Corbel"/>
              </w:rPr>
              <w:t>Warszawa 2005.</w:t>
            </w:r>
          </w:p>
        </w:tc>
      </w:tr>
    </w:tbl>
    <w:p w14:paraId="7C9D8359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C4EA50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5DD801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D346924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B26E8F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482DAE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FB893A" w14:textId="77777777" w:rsidR="00183B6C" w:rsidRDefault="00183B6C"/>
    <w:sectPr w:rsidR="00183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7F215" w14:textId="77777777" w:rsidR="00111F3C" w:rsidRDefault="00111F3C" w:rsidP="00CB025F">
      <w:pPr>
        <w:spacing w:after="0" w:line="240" w:lineRule="auto"/>
      </w:pPr>
      <w:r>
        <w:separator/>
      </w:r>
    </w:p>
  </w:endnote>
  <w:endnote w:type="continuationSeparator" w:id="0">
    <w:p w14:paraId="5BAFB294" w14:textId="77777777" w:rsidR="00111F3C" w:rsidRDefault="00111F3C" w:rsidP="00CB0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410F1" w14:textId="77777777" w:rsidR="00111F3C" w:rsidRDefault="00111F3C" w:rsidP="00CB025F">
      <w:pPr>
        <w:spacing w:after="0" w:line="240" w:lineRule="auto"/>
      </w:pPr>
      <w:r>
        <w:separator/>
      </w:r>
    </w:p>
  </w:footnote>
  <w:footnote w:type="continuationSeparator" w:id="0">
    <w:p w14:paraId="1CC6BACC" w14:textId="77777777" w:rsidR="00111F3C" w:rsidRDefault="00111F3C" w:rsidP="00CB025F">
      <w:pPr>
        <w:spacing w:after="0" w:line="240" w:lineRule="auto"/>
      </w:pPr>
      <w:r>
        <w:continuationSeparator/>
      </w:r>
    </w:p>
  </w:footnote>
  <w:footnote w:id="1">
    <w:p w14:paraId="08A68D36" w14:textId="77777777" w:rsidR="008561C0" w:rsidRDefault="008561C0" w:rsidP="008561C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01850"/>
    <w:multiLevelType w:val="multilevel"/>
    <w:tmpl w:val="EC4E357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64F05C4"/>
    <w:multiLevelType w:val="multilevel"/>
    <w:tmpl w:val="DD5A60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0983249">
    <w:abstractNumId w:val="1"/>
  </w:num>
  <w:num w:numId="2" w16cid:durableId="1274483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B6C"/>
    <w:rsid w:val="00045EB9"/>
    <w:rsid w:val="000D58AB"/>
    <w:rsid w:val="00111F3C"/>
    <w:rsid w:val="00144110"/>
    <w:rsid w:val="00183B6C"/>
    <w:rsid w:val="001E49F4"/>
    <w:rsid w:val="001F12FF"/>
    <w:rsid w:val="002852FE"/>
    <w:rsid w:val="002B3114"/>
    <w:rsid w:val="00414B37"/>
    <w:rsid w:val="004205AD"/>
    <w:rsid w:val="0045321E"/>
    <w:rsid w:val="00694A66"/>
    <w:rsid w:val="007269B8"/>
    <w:rsid w:val="00747029"/>
    <w:rsid w:val="00754FEC"/>
    <w:rsid w:val="007A4A1C"/>
    <w:rsid w:val="007C7DA5"/>
    <w:rsid w:val="008304DC"/>
    <w:rsid w:val="008561C0"/>
    <w:rsid w:val="00860C75"/>
    <w:rsid w:val="008C2978"/>
    <w:rsid w:val="00BF3ADB"/>
    <w:rsid w:val="00CB025F"/>
    <w:rsid w:val="00E87D46"/>
    <w:rsid w:val="00F9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485E7"/>
  <w15:chartTrackingRefBased/>
  <w15:docId w15:val="{F1A6AE56-FED2-402B-8BBC-44ABFDCD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25F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83B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3B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B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3B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3B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3B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3B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3B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3B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3B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3B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B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3B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3B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3B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3B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3B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3B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3B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3B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3B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3B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3B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3B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3B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3B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3B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3B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3B6C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B025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CB025F"/>
    <w:rPr>
      <w:vertAlign w:val="superscript"/>
    </w:rPr>
  </w:style>
  <w:style w:type="character" w:styleId="Odwoanieprzypisudolnego">
    <w:name w:val="footnote reference"/>
    <w:uiPriority w:val="99"/>
    <w:rsid w:val="00CB025F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B025F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CB025F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B025F"/>
    <w:pPr>
      <w:spacing w:after="120"/>
    </w:pPr>
  </w:style>
  <w:style w:type="character" w:customStyle="1" w:styleId="TekstpodstawowyZnak1">
    <w:name w:val="Tekst podstawowy Znak1"/>
    <w:basedOn w:val="Domylnaczcionkaakapitu"/>
    <w:uiPriority w:val="99"/>
    <w:semiHidden/>
    <w:rsid w:val="00CB025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025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B025F"/>
    <w:rPr>
      <w:sz w:val="20"/>
      <w:szCs w:val="20"/>
    </w:rPr>
  </w:style>
  <w:style w:type="paragraph" w:customStyle="1" w:styleId="Punktygwne">
    <w:name w:val="Punkty główne"/>
    <w:basedOn w:val="Normalny"/>
    <w:qFormat/>
    <w:rsid w:val="00CB025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CB025F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CB025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CB025F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CB025F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CB025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CB025F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B025F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025F"/>
    <w:pPr>
      <w:spacing w:after="120" w:line="276" w:lineRule="auto"/>
      <w:ind w:left="283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CB0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380E80-EAA3-4AEB-82CB-5F85A82F2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14EA2C-9290-4135-A107-7C6DED1646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760C5-1D2F-4F69-9E4E-E94541E91B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1121</Words>
  <Characters>6729</Characters>
  <Application>Microsoft Office Word</Application>
  <DocSecurity>0</DocSecurity>
  <Lines>56</Lines>
  <Paragraphs>15</Paragraphs>
  <ScaleCrop>false</ScaleCrop>
  <Company/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16</cp:revision>
  <dcterms:created xsi:type="dcterms:W3CDTF">2026-02-16T15:06:00Z</dcterms:created>
  <dcterms:modified xsi:type="dcterms:W3CDTF">2026-03-03T17:19:00Z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